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</w:rPr>
        <w:t>湖北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恩施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</w:rPr>
        <w:t>学院202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val="en-US" w:eastAsia="zh-CN"/>
        </w:rPr>
        <w:t>普通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</w:rPr>
        <w:t>专升本考试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专业名称：护理学                 专业代码：101101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《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eastAsia="zh-CN"/>
        </w:rPr>
        <w:t>基础护理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》课程考试大纲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/>
        <w:ind w:left="0" w:right="0" w:firstLine="380" w:firstLineChars="200"/>
        <w:jc w:val="both"/>
        <w:textAlignment w:val="auto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19"/>
          <w:szCs w:val="19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19"/>
          <w:szCs w:val="19"/>
          <w:shd w:val="clear" w:fill="FFFFFF"/>
          <w:lang w:val="en-US" w:eastAsia="zh-CN" w:bidi="ar"/>
        </w:rPr>
        <w:t>一、考试内容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第一章  绪论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1.课程学习内容、学习目的；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2.课程的基本任务和学习方法。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2" w:firstLineChars="2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第二章  环境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1.环境与健康：环境、健康与护理的关系、环境的分类、环境因素对健康的影响；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2.医院环境：医院环境的特点、医院物理环境调控与社会文化环境的调控。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第三章  预防和控制医院感染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1.医院感染：医院感染的概念、分类、发生的原因和条件；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2.清洁、消毒、灭菌的概念、常用消毒灭菌方法及注意事项：医院日常清洁、消毒及灭菌工作和效果监测；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3.手卫生：基本概念、洗手指征；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4.无菌技术：相关概念、无菌技术操作原则、方法；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5.隔离技术：隔离区域的划分与要求，隔离的种类和措施。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第四章  病人入院和出院的护理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1.病人入院的护理：入院程序、病人床单位的固定设备、分级护理的适用对象及护理内容；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2.病人的卧位：卧位的分类、常用卧位的姿势和适用范围、变换卧位法的注意事项；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3.运送病人法：轮椅和平车运送病人的方法和注意事项；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4.病人出院的护理：病人出院前的护理和出院当日的护理；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5.人体力学在护理工作中的应用：常用的力学原理和人体力学运用原则。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第五章  病人的安全与护士的职业防护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1.病人的安全：影响病人安全因素，正确选择和使用各种保护具和辅助器具，操作；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2.中注意事项，住院常见的不安全因素；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3.护士的职业防护：职业暴露的有害因素，常见护理职业暴露的预防措施。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第六章  病人的清洁卫生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1.口腔护理：口腔卫生指导，常用漱口溶液及其作用，特殊口腔护理方法；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2.头发护理：头发护理的评估，床上洗头要点；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3.皮肤护理：床上擦浴方法，压疮的定义、发生原因、危险因素的评估、易发部位、压疮的预防措施、分期及相应的治疗和护理措施；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4.会阴部护理：会阴部的评估、会阴部清洁护理的注意事项；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5.晨晚间护理：晨晚间护理的目的及内容。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第七章  休息与活动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1.休息与睡眠：休息的条件、睡眠的生理、睡眠的评估、影响睡眠的因素，睡眠障碍类型、睡眠生理周期，促进睡眠及改善活动的护理措施；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2.活动：活动受限原因和对机体的影响，病人活动评估。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第八章  医疗与护理文件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1.医疗与护理文件的记录和管理：医疗和护理文件的记录意义、医疗和护理文件的管理要求；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2.医疗与护理文件的书写：医嘱的种类、医疗和护理文件记录的原则、体温单绘制方法、医嘱单的处理及注意事项、出入量记录单及特别护理记录单的记录。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第九章  生命体征的评估与护理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1.体温的评估与护理：正常体温及生理变化、体温的正常范围、测量方法及记录、稽留热、驰张热、间歇热的定义、发热程度的判断、高热患者的护理措施发热过程及临床表现；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2.脉搏的评估与护理：正常脉搏及生理变化、脉搏的正常范围、测量及记录方法、速脉、缓脉、间歇脉、绌脉的概念；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3.血压的评估与护理：正常血压及生理变化、影响血压的因素、高血压、临界高血压、低血压的概念、血压的正常范围及生理性变化、测量及记录方法；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4.呼吸的评估与护理：正常呼吸及生理变化、呼吸增快/缓慢、潮式/间断呼吸/深度呼吸、呼吸困难、鼾声/蝉鸣样呼吸的概念、呼吸的正常范围、测量及记录方法、氧气装置的结构和作用、氧疗的适应证、缺氧的类型和程度、给氧浓度的计算、鼻导管给氧方法用注意事项、氧疗监护内容、吸痰方法及注意事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第十章  冷、热疗法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1.概述：冷、热疗法的生理效应、继发效应概念、影响冷、热疗法效果的因素；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2.冷、热疗法的应用：冷、热疗法的目的、禁忌、冰袋、冰帽、冷湿敷、酒精擦浴、热水袋、烤灯、热湿敷及热水坐浴的操作方法及注意事项。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第十一章  饮食与营养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1.概述：饮食、营养和健康、疾病痊愈的关系；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2.营养状况的评估：影响因素的评估、营养评估的方法；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3.医院饮食：医院饮食的种类、适用范围及方法；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4.一般饮食护理：病人进食中特殊问题的处理；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5.特殊饮食护理：要素饮食、胃肠外营养的概念、营养素的功能、鼻饲法的适应证、禁忌证、操作方法及要点。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第十二章  排泄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1.排尿护理：与排尿有关的解剖与生理、影响排尿的因素、尿液评估的主要内容、异常排尿的评估、导尿术、导尿管留置术、膀胱冲洗法的操作方法及其注意事项；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2.排便护理：与排便有关的解剖与生理、影响排便的因素、排便评估的主要内容、异常排便的评估、大量不保留灌肠法、保留灌肠法、肛管排气法的操作方法及其注意事项。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第十三章  给药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1.给药的基本知识：药物的种类和领取、给药的原则、药物的保管、给药途径、影响药物作用的因素、医院常用给药的外文缩写与中文译意、影响药物作用的因素；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2.口服给药法：口服给药法的优缺点、目的、口服给药法的注意事项和健康教育内容；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3.注射给药法：注射的原则、各种注射法的定义、常用部位、定位方法及操作方法；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4.雾化吸入法：超声雾化吸入器、氧气雾化吸入器的结构及作用原理、超声雾化吸入和氧气雾化吸入操作方法及注意事项；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.药物过敏试验法：青霉素过敏反应的机理、青霉素过敏试验液的配制、注入剂量和试验结果的判断、青霉素过敏休克的临床表现和急救措施、链霉素过敏试验及过敏反应的处理、碘过敏试验方法及判断破伤风抗毒素过敏试验的配制、注入剂量和试验结果的判断，脱敏注射法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6.局部给药法：局部给药法的目的、方法、注意事项。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第十四章  静脉输液和输血法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静脉输液：常用静脉输液法、颈外静脉穿刺置管输液法、锁骨下静脉穿刺置管输液法输液泵的应用、静脉输液常用溶液的种类及作用、常用的输液部位、周围静脉输液操作方法、输液速度及时间的计算、常见输液的故障及排除方法、常见输液反应及护理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2.静脉输血：静脉输血的适应证及禁忌证、自体输血和成分输血、血液制品的种类、血型及交叉配血试验、静脉输血的目的、原则及方法、常见的输血反应及护理。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第十五章  标本采集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1.概述：标本采集的意义和基本原则；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2.各种标本的采集：痰标本、咽拭子标本、血液标本、尿标本、粪标本采集的目的、方法及注意事项、尿标本常用防腐剂的种类、作用及用法。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第十六章  疼痛病人的护理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1.疼痛概述：影响疼痛的因素、疼痛的原因及对个体的影响、WHO的疼痛分级内容、疼痛的双重含义、疼痛阈及疼痛的耐受力；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2.影响疼痛的因素：疼痛阈、疼痛耐受力的概念、影响疼痛的感受和耐受力的内在因素和外在因素；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3.疼痛的护理：常用镇痛药物和常见给药途径、WHO三阶梯镇痛疗法的基本原则和内容、疼痛的评估内容和方法、有效控制疼痛的护理措施。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第十七章  病情观察及危重病人的管理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1.病情观察：病情观察的意义、内容、护士应具备的素质、病情观察的方法；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2.危重症病人的管理：抢救工作的组织管理与抢救设备管理、危重症病人的护理要点；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3.危重症病人的管理：心脏停搏的原因、判断、心肺复苏操作、心肺复苏有效指征；洗胃的目的、各种药物中毒灌洗溶液的选择及禁忌药物、常用洗胃方法及注意事项；人工呼吸器使用操作法。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uto"/>
        <w:ind w:left="0" w:right="0" w:firstLine="24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第十八章  临终护理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1.临终关怀：临终关怀的发展、临终关怀的理念及组织形式、临终关怀的概念、研究内容；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2.濒死与死亡：濒死、死亡的概念、脑死亡的诊断标准、死亡过程各期的表现和特点；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3.临终病人家属的护理：临终患者家属的生理及心理护理、临终病者的生理、心理变化及护理，尸体护理。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/>
        <w:ind w:left="0" w:right="0" w:firstLine="380" w:firstLineChars="200"/>
        <w:jc w:val="both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19"/>
          <w:szCs w:val="19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19"/>
          <w:szCs w:val="19"/>
          <w:shd w:val="clear" w:fill="FFFFFF"/>
          <w:lang w:val="en-US" w:eastAsia="zh-CN" w:bidi="ar"/>
        </w:rPr>
        <w:t>二、命题及考试相关要求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1.题型及比例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试卷总分150分，分为四个题型，具体如下：①名词解释：共7题，每题3分，共计21分；②单项选择题：共45题，每题2分，共计90分；③简答题：共4题，每题6分，共计24分；④临床案例分析题：1题，共计15分。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2.考试时间：120分钟。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/>
        <w:ind w:left="0" w:right="0" w:firstLine="380" w:firstLineChars="200"/>
        <w:jc w:val="both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19"/>
          <w:szCs w:val="19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19"/>
          <w:szCs w:val="19"/>
          <w:shd w:val="clear" w:fill="FFFFFF"/>
          <w:lang w:val="en-US" w:eastAsia="zh-CN" w:bidi="ar"/>
        </w:rPr>
        <w:t>三、参考书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480" w:firstLineChars="200"/>
        <w:jc w:val="both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李小寒、尚少梅，人民卫生出版社，《基础护理学》，第6版，2017年6月。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20" w:firstLineChars="200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420" w:firstLineChars="20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6A74D96A-694A-47C7-AB50-A74DF31F2DF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42E7A9AA-A09E-457F-B027-2949A79350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iNTZlZDQ0ODU0OWNjYjhkNjMzNGQyNWM0MWI1MjgifQ=="/>
    <w:docVar w:name="KSO_WPS_MARK_KEY" w:val="0ca42ab3-0511-475d-9288-6946b81eec6f"/>
  </w:docVars>
  <w:rsids>
    <w:rsidRoot w:val="00000000"/>
    <w:rsid w:val="06DF3581"/>
    <w:rsid w:val="18736E19"/>
    <w:rsid w:val="19A215AC"/>
    <w:rsid w:val="1E7E3C6A"/>
    <w:rsid w:val="20EA218E"/>
    <w:rsid w:val="22DA1DB7"/>
    <w:rsid w:val="2480073C"/>
    <w:rsid w:val="2DDD3AA0"/>
    <w:rsid w:val="3CAB7E0C"/>
    <w:rsid w:val="3F5079B2"/>
    <w:rsid w:val="409C474B"/>
    <w:rsid w:val="48F372EA"/>
    <w:rsid w:val="4A414FDB"/>
    <w:rsid w:val="59FC6591"/>
    <w:rsid w:val="5F394AB7"/>
    <w:rsid w:val="660B3210"/>
    <w:rsid w:val="69FA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2023-02-14T08:49:00Z</dcterms:created>
  <dc:creator>HUAWEI</dc:creator>
  <cp:lastModifiedBy>浅笑</cp:lastModifiedBy>
  <dcterms:modified xsi:type="dcterms:W3CDTF">2023-03-04T02:56:35Z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977C97F19DD342719C57120D2B3EAE40</vt:lpwstr>
  </property>
</Properties>
</file>